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FBED" w14:textId="36CFBC4A" w:rsidR="008C1652" w:rsidRDefault="003F5A74" w:rsidP="00177847">
      <w:pPr>
        <w:rPr>
          <w:rFonts w:asciiTheme="majorHAnsi" w:hAnsiTheme="majorHAnsi" w:cstheme="majorHAnsi"/>
          <w:b/>
          <w:bCs/>
          <w:noProof/>
          <w:sz w:val="28"/>
          <w:szCs w:val="28"/>
        </w:rPr>
      </w:pPr>
      <w:r w:rsidRPr="00685545">
        <w:rPr>
          <w:rFonts w:asciiTheme="majorHAnsi" w:hAnsiTheme="majorHAnsi" w:cstheme="majorHAnsi"/>
          <w:b/>
          <w:bCs/>
          <w:noProof/>
          <w:sz w:val="28"/>
          <w:szCs w:val="28"/>
        </w:rPr>
        <w:drawing>
          <wp:anchor distT="0" distB="0" distL="114300" distR="114300" simplePos="0" relativeHeight="251658240" behindDoc="1" locked="0" layoutInCell="1" allowOverlap="1" wp14:anchorId="2BB5C0DE" wp14:editId="1032D1DE">
            <wp:simplePos x="0" y="0"/>
            <wp:positionH relativeFrom="page">
              <wp:align>right</wp:align>
            </wp:positionH>
            <wp:positionV relativeFrom="paragraph">
              <wp:posOffset>0</wp:posOffset>
            </wp:positionV>
            <wp:extent cx="7543165" cy="716280"/>
            <wp:effectExtent l="0" t="0" r="635" b="7620"/>
            <wp:wrapTight wrapText="bothSides">
              <wp:wrapPolygon edited="0">
                <wp:start x="0" y="0"/>
                <wp:lineTo x="0" y="21255"/>
                <wp:lineTo x="21547" y="21255"/>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9615"/>
                    <a:stretch/>
                  </pic:blipFill>
                  <pic:spPr bwMode="auto">
                    <a:xfrm>
                      <a:off x="0" y="0"/>
                      <a:ext cx="7543165" cy="716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1993">
        <w:rPr>
          <w:rFonts w:asciiTheme="majorHAnsi" w:hAnsiTheme="majorHAnsi" w:cstheme="majorHAnsi"/>
          <w:b/>
          <w:bCs/>
          <w:noProof/>
          <w:sz w:val="28"/>
          <w:szCs w:val="28"/>
        </w:rPr>
        <w:t>V</w:t>
      </w:r>
      <w:r w:rsidR="00C54545">
        <w:rPr>
          <w:rFonts w:asciiTheme="majorHAnsi" w:hAnsiTheme="majorHAnsi" w:cstheme="majorHAnsi"/>
          <w:b/>
          <w:bCs/>
          <w:noProof/>
          <w:sz w:val="28"/>
          <w:szCs w:val="28"/>
        </w:rPr>
        <w:t xml:space="preserve">irgin Wines join the Sustainable Wine Roundtable </w:t>
      </w:r>
    </w:p>
    <w:p w14:paraId="16B089F6" w14:textId="4E804957" w:rsidR="001C53F3" w:rsidRPr="00685545" w:rsidRDefault="006F4EB5" w:rsidP="00177847">
      <w:pPr>
        <w:rPr>
          <w:rFonts w:asciiTheme="majorHAnsi" w:hAnsiTheme="majorHAnsi" w:cstheme="majorHAnsi"/>
          <w:b/>
          <w:bCs/>
          <w:noProof/>
          <w:sz w:val="28"/>
          <w:szCs w:val="28"/>
        </w:rPr>
      </w:pPr>
      <w:r>
        <w:rPr>
          <w:noProof/>
        </w:rPr>
        <w:drawing>
          <wp:inline distT="0" distB="0" distL="0" distR="0" wp14:anchorId="2A8A7F99" wp14:editId="1E4DE720">
            <wp:extent cx="5591175" cy="3752850"/>
            <wp:effectExtent l="0" t="0" r="9525" b="0"/>
            <wp:docPr id="1360971105" name="Picture 1" descr="A group of people in a viney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971105" name="Picture 1" descr="A group of people in a vineyard&#10;&#10;Description automatically generated with low confidence"/>
                    <pic:cNvPicPr/>
                  </pic:nvPicPr>
                  <pic:blipFill>
                    <a:blip r:embed="rId11"/>
                    <a:stretch>
                      <a:fillRect/>
                    </a:stretch>
                  </pic:blipFill>
                  <pic:spPr>
                    <a:xfrm>
                      <a:off x="0" y="0"/>
                      <a:ext cx="5591175" cy="3752850"/>
                    </a:xfrm>
                    <a:prstGeom prst="rect">
                      <a:avLst/>
                    </a:prstGeom>
                  </pic:spPr>
                </pic:pic>
              </a:graphicData>
            </a:graphic>
          </wp:inline>
        </w:drawing>
      </w:r>
    </w:p>
    <w:p w14:paraId="2C15F583" w14:textId="1D7231F7" w:rsidR="000E1993" w:rsidRPr="006F4EB5" w:rsidRDefault="000E1993" w:rsidP="00C54545">
      <w:pPr>
        <w:rPr>
          <w:rFonts w:cstheme="minorHAnsi"/>
          <w:sz w:val="24"/>
          <w:szCs w:val="24"/>
        </w:rPr>
      </w:pPr>
      <w:r w:rsidRPr="006F4EB5">
        <w:rPr>
          <w:b/>
          <w:bCs/>
          <w:sz w:val="24"/>
          <w:szCs w:val="24"/>
        </w:rPr>
        <w:t xml:space="preserve">One the UK’s largest direct-to-consumer online wine retailers, Virgin Wines, is delighted to </w:t>
      </w:r>
      <w:r w:rsidR="00C54545" w:rsidRPr="006F4EB5">
        <w:rPr>
          <w:b/>
          <w:bCs/>
          <w:sz w:val="24"/>
          <w:szCs w:val="24"/>
        </w:rPr>
        <w:t>share that it’s become a member of the Sustainable Wine Roundtable (SWR).</w:t>
      </w:r>
      <w:r w:rsidR="00C54545" w:rsidRPr="006F4EB5">
        <w:rPr>
          <w:b/>
          <w:bCs/>
          <w:sz w:val="28"/>
          <w:szCs w:val="28"/>
        </w:rPr>
        <w:t xml:space="preserve"> </w:t>
      </w:r>
      <w:r w:rsidRPr="006F4EB5">
        <w:rPr>
          <w:b/>
          <w:bCs/>
          <w:sz w:val="28"/>
          <w:szCs w:val="28"/>
        </w:rPr>
        <w:t xml:space="preserve"> </w:t>
      </w:r>
      <w:r>
        <w:rPr>
          <w:b/>
          <w:bCs/>
        </w:rPr>
        <w:br/>
      </w:r>
      <w:r w:rsidR="006F4EB5">
        <w:rPr>
          <w:rFonts w:cstheme="minorHAnsi"/>
          <w:sz w:val="24"/>
          <w:szCs w:val="24"/>
        </w:rPr>
        <w:br/>
      </w:r>
      <w:r w:rsidR="00C54545" w:rsidRPr="006F4EB5">
        <w:rPr>
          <w:rFonts w:cstheme="minorHAnsi"/>
          <w:sz w:val="24"/>
          <w:szCs w:val="24"/>
        </w:rPr>
        <w:t>SWR is the only global collaborative platform to advance sustainability across the wine industry from production to retail. Virgin Wines is pleased to be joining</w:t>
      </w:r>
      <w:r w:rsidR="00FE3D46" w:rsidRPr="006F4EB5">
        <w:rPr>
          <w:rFonts w:cstheme="minorHAnsi"/>
          <w:sz w:val="24"/>
          <w:szCs w:val="24"/>
        </w:rPr>
        <w:t xml:space="preserve"> </w:t>
      </w:r>
      <w:r w:rsidR="00DC756C" w:rsidRPr="006F4EB5">
        <w:rPr>
          <w:rFonts w:cstheme="minorHAnsi"/>
          <w:sz w:val="24"/>
          <w:szCs w:val="24"/>
        </w:rPr>
        <w:t>its peers</w:t>
      </w:r>
      <w:r w:rsidR="00C54545" w:rsidRPr="006F4EB5">
        <w:rPr>
          <w:rFonts w:cstheme="minorHAnsi"/>
          <w:sz w:val="24"/>
          <w:szCs w:val="24"/>
        </w:rPr>
        <w:t xml:space="preserve"> </w:t>
      </w:r>
      <w:r w:rsidR="002553BE" w:rsidRPr="006F4EB5">
        <w:rPr>
          <w:rFonts w:cstheme="minorHAnsi"/>
          <w:sz w:val="24"/>
          <w:szCs w:val="24"/>
        </w:rPr>
        <w:t xml:space="preserve">at the roundtable and </w:t>
      </w:r>
      <w:r w:rsidR="001C53F3" w:rsidRPr="006F4EB5">
        <w:rPr>
          <w:rFonts w:cstheme="minorHAnsi"/>
          <w:sz w:val="24"/>
          <w:szCs w:val="24"/>
        </w:rPr>
        <w:t>working</w:t>
      </w:r>
      <w:r w:rsidR="002553BE" w:rsidRPr="006F4EB5">
        <w:rPr>
          <w:rFonts w:cstheme="minorHAnsi"/>
          <w:sz w:val="24"/>
          <w:szCs w:val="24"/>
        </w:rPr>
        <w:t xml:space="preserve"> towards the collective goal of </w:t>
      </w:r>
      <w:r w:rsidR="00C54545" w:rsidRPr="006F4EB5">
        <w:rPr>
          <w:rFonts w:cstheme="minorHAnsi"/>
          <w:sz w:val="24"/>
          <w:szCs w:val="24"/>
        </w:rPr>
        <w:t>advancing sustainab</w:t>
      </w:r>
      <w:r w:rsidR="0073656C" w:rsidRPr="006F4EB5">
        <w:rPr>
          <w:rFonts w:cstheme="minorHAnsi"/>
          <w:sz w:val="24"/>
          <w:szCs w:val="24"/>
        </w:rPr>
        <w:t xml:space="preserve">le </w:t>
      </w:r>
      <w:r w:rsidR="00C54545" w:rsidRPr="006F4EB5">
        <w:rPr>
          <w:rFonts w:cstheme="minorHAnsi"/>
          <w:sz w:val="24"/>
          <w:szCs w:val="24"/>
        </w:rPr>
        <w:t xml:space="preserve">impact through best </w:t>
      </w:r>
      <w:r w:rsidR="0084590B" w:rsidRPr="006F4EB5">
        <w:rPr>
          <w:rFonts w:cstheme="minorHAnsi"/>
          <w:sz w:val="24"/>
          <w:szCs w:val="24"/>
        </w:rPr>
        <w:t xml:space="preserve">practice </w:t>
      </w:r>
      <w:r w:rsidR="00C54545" w:rsidRPr="006F4EB5">
        <w:rPr>
          <w:rFonts w:cstheme="minorHAnsi"/>
          <w:sz w:val="24"/>
          <w:szCs w:val="24"/>
        </w:rPr>
        <w:t>sharing and collaborative initiatives</w:t>
      </w:r>
      <w:r w:rsidR="002553BE" w:rsidRPr="006F4EB5">
        <w:rPr>
          <w:rFonts w:cstheme="minorHAnsi"/>
          <w:sz w:val="24"/>
          <w:szCs w:val="24"/>
        </w:rPr>
        <w:t xml:space="preserve">. </w:t>
      </w:r>
    </w:p>
    <w:p w14:paraId="03B62EA3" w14:textId="264158E0" w:rsidR="00AD28E6" w:rsidRPr="006F4EB5" w:rsidRDefault="00732D72" w:rsidP="001C53F3">
      <w:pPr>
        <w:pStyle w:val="NormalWeb"/>
        <w:shd w:val="clear" w:color="auto" w:fill="FFFFFF"/>
        <w:spacing w:before="0" w:beforeAutospacing="0" w:after="525" w:afterAutospacing="0"/>
        <w:rPr>
          <w:rFonts w:asciiTheme="minorHAnsi" w:hAnsiTheme="minorHAnsi" w:cstheme="minorHAnsi"/>
        </w:rPr>
      </w:pPr>
      <w:r w:rsidRPr="006F4EB5">
        <w:rPr>
          <w:rFonts w:asciiTheme="minorHAnsi" w:hAnsiTheme="minorHAnsi" w:cstheme="minorHAnsi"/>
        </w:rPr>
        <w:t xml:space="preserve">CEO Jay Wright says: </w:t>
      </w:r>
      <w:r w:rsidR="00C0724C">
        <w:rPr>
          <w:rFonts w:asciiTheme="minorHAnsi" w:hAnsiTheme="minorHAnsi" w:cstheme="minorHAnsi"/>
        </w:rPr>
        <w:t>“</w:t>
      </w:r>
      <w:r w:rsidR="00C0724C" w:rsidRPr="00C0724C">
        <w:rPr>
          <w:rFonts w:asciiTheme="minorHAnsi" w:hAnsiTheme="minorHAnsi" w:cstheme="minorHAnsi"/>
        </w:rPr>
        <w:t xml:space="preserve">Becoming part of the </w:t>
      </w:r>
      <w:r w:rsidR="00C0724C">
        <w:rPr>
          <w:rFonts w:asciiTheme="minorHAnsi" w:hAnsiTheme="minorHAnsi" w:cstheme="minorHAnsi"/>
        </w:rPr>
        <w:t>S</w:t>
      </w:r>
      <w:r w:rsidR="00C0724C" w:rsidRPr="00C0724C">
        <w:rPr>
          <w:rFonts w:asciiTheme="minorHAnsi" w:hAnsiTheme="minorHAnsi" w:cstheme="minorHAnsi"/>
        </w:rPr>
        <w:t xml:space="preserve">ustainable </w:t>
      </w:r>
      <w:r w:rsidR="00C0724C">
        <w:rPr>
          <w:rFonts w:asciiTheme="minorHAnsi" w:hAnsiTheme="minorHAnsi" w:cstheme="minorHAnsi"/>
        </w:rPr>
        <w:t>W</w:t>
      </w:r>
      <w:r w:rsidR="00C0724C" w:rsidRPr="00C0724C">
        <w:rPr>
          <w:rFonts w:asciiTheme="minorHAnsi" w:hAnsiTheme="minorHAnsi" w:cstheme="minorHAnsi"/>
        </w:rPr>
        <w:t xml:space="preserve">ine </w:t>
      </w:r>
      <w:r w:rsidR="00C0724C">
        <w:rPr>
          <w:rFonts w:asciiTheme="minorHAnsi" w:hAnsiTheme="minorHAnsi" w:cstheme="minorHAnsi"/>
        </w:rPr>
        <w:t>R</w:t>
      </w:r>
      <w:r w:rsidR="00C0724C" w:rsidRPr="00C0724C">
        <w:rPr>
          <w:rFonts w:asciiTheme="minorHAnsi" w:hAnsiTheme="minorHAnsi" w:cstheme="minorHAnsi"/>
        </w:rPr>
        <w:t>oundtable is an important step for us as we continue to develop our long-term strategy in terms of sustainability</w:t>
      </w:r>
      <w:r w:rsidR="00C0724C">
        <w:rPr>
          <w:rFonts w:asciiTheme="minorHAnsi" w:hAnsiTheme="minorHAnsi" w:cstheme="minorHAnsi"/>
        </w:rPr>
        <w:t xml:space="preserve">. </w:t>
      </w:r>
      <w:r w:rsidR="00FE3D46" w:rsidRPr="006F4EB5">
        <w:rPr>
          <w:rFonts w:asciiTheme="minorHAnsi" w:hAnsiTheme="minorHAnsi" w:cstheme="minorHAnsi"/>
        </w:rPr>
        <w:t xml:space="preserve">We </w:t>
      </w:r>
      <w:r w:rsidR="00E40D17" w:rsidRPr="006F4EB5">
        <w:rPr>
          <w:rFonts w:asciiTheme="minorHAnsi" w:hAnsiTheme="minorHAnsi" w:cstheme="minorHAnsi"/>
        </w:rPr>
        <w:t xml:space="preserve">want to do what’s best for the </w:t>
      </w:r>
      <w:proofErr w:type="gramStart"/>
      <w:r w:rsidR="00E40D17" w:rsidRPr="006F4EB5">
        <w:rPr>
          <w:rFonts w:asciiTheme="minorHAnsi" w:hAnsiTheme="minorHAnsi" w:cstheme="minorHAnsi"/>
        </w:rPr>
        <w:t>industry</w:t>
      </w:r>
      <w:r w:rsidR="001C53F3" w:rsidRPr="006F4EB5">
        <w:rPr>
          <w:rFonts w:asciiTheme="minorHAnsi" w:hAnsiTheme="minorHAnsi" w:cstheme="minorHAnsi"/>
        </w:rPr>
        <w:t xml:space="preserve"> as a whole</w:t>
      </w:r>
      <w:r w:rsidR="00FE3D46" w:rsidRPr="006F4EB5">
        <w:rPr>
          <w:rFonts w:asciiTheme="minorHAnsi" w:hAnsiTheme="minorHAnsi" w:cstheme="minorHAnsi"/>
        </w:rPr>
        <w:t>,</w:t>
      </w:r>
      <w:r w:rsidR="000F2D7E" w:rsidRPr="006F4EB5">
        <w:rPr>
          <w:rFonts w:asciiTheme="minorHAnsi" w:hAnsiTheme="minorHAnsi" w:cstheme="minorHAnsi"/>
        </w:rPr>
        <w:t xml:space="preserve"> </w:t>
      </w:r>
      <w:r w:rsidR="001C53F3" w:rsidRPr="006F4EB5">
        <w:rPr>
          <w:rFonts w:asciiTheme="minorHAnsi" w:hAnsiTheme="minorHAnsi" w:cstheme="minorHAnsi"/>
        </w:rPr>
        <w:t>and</w:t>
      </w:r>
      <w:proofErr w:type="gramEnd"/>
      <w:r w:rsidR="001C53F3" w:rsidRPr="006F4EB5">
        <w:rPr>
          <w:rFonts w:asciiTheme="minorHAnsi" w:hAnsiTheme="minorHAnsi" w:cstheme="minorHAnsi"/>
        </w:rPr>
        <w:t xml:space="preserve"> w</w:t>
      </w:r>
      <w:r w:rsidR="000F2D7E" w:rsidRPr="006F4EB5">
        <w:rPr>
          <w:rFonts w:asciiTheme="minorHAnsi" w:hAnsiTheme="minorHAnsi" w:cstheme="minorHAnsi"/>
        </w:rPr>
        <w:t>e’r</w:t>
      </w:r>
      <w:r w:rsidR="008D4EDC" w:rsidRPr="006F4EB5">
        <w:rPr>
          <w:rFonts w:asciiTheme="minorHAnsi" w:hAnsiTheme="minorHAnsi" w:cstheme="minorHAnsi"/>
        </w:rPr>
        <w:t xml:space="preserve">e proud to be joining a group that are </w:t>
      </w:r>
      <w:r w:rsidR="001C53F3" w:rsidRPr="006F4EB5">
        <w:rPr>
          <w:rFonts w:asciiTheme="minorHAnsi" w:hAnsiTheme="minorHAnsi" w:cstheme="minorHAnsi"/>
        </w:rPr>
        <w:t>collaboratively working</w:t>
      </w:r>
      <w:r w:rsidR="008D4EDC" w:rsidRPr="006F4EB5">
        <w:rPr>
          <w:rFonts w:asciiTheme="minorHAnsi" w:hAnsiTheme="minorHAnsi" w:cstheme="minorHAnsi"/>
        </w:rPr>
        <w:t xml:space="preserve"> towards </w:t>
      </w:r>
      <w:r w:rsidR="003F5EB0">
        <w:rPr>
          <w:rFonts w:asciiTheme="minorHAnsi" w:hAnsiTheme="minorHAnsi" w:cstheme="minorHAnsi"/>
        </w:rPr>
        <w:t>that</w:t>
      </w:r>
      <w:r w:rsidR="00DB4BCE">
        <w:rPr>
          <w:rFonts w:asciiTheme="minorHAnsi" w:hAnsiTheme="minorHAnsi" w:cstheme="minorHAnsi"/>
        </w:rPr>
        <w:t xml:space="preserve"> shared goal</w:t>
      </w:r>
      <w:r w:rsidR="001C53F3" w:rsidRPr="006F4EB5">
        <w:rPr>
          <w:rFonts w:asciiTheme="minorHAnsi" w:hAnsiTheme="minorHAnsi" w:cstheme="minorHAnsi"/>
        </w:rPr>
        <w:t xml:space="preserve">.” </w:t>
      </w:r>
      <w:r w:rsidR="00AD28E6">
        <w:rPr>
          <w:rFonts w:asciiTheme="minorHAnsi" w:hAnsiTheme="minorHAnsi" w:cstheme="minorHAnsi"/>
        </w:rPr>
        <w:br/>
      </w:r>
      <w:r w:rsidR="00AD28E6">
        <w:rPr>
          <w:rFonts w:asciiTheme="minorHAnsi" w:hAnsiTheme="minorHAnsi" w:cstheme="minorHAnsi"/>
        </w:rPr>
        <w:br/>
      </w:r>
      <w:r w:rsidR="00AD28E6" w:rsidRPr="00AD28E6">
        <w:rPr>
          <w:rFonts w:asciiTheme="minorHAnsi" w:hAnsiTheme="minorHAnsi" w:cstheme="minorHAnsi"/>
        </w:rPr>
        <w:t>Tom Owtram, General Manager of the SWR commented "We are delighted to welcome Virgin Wines to our global membership of more than 90 members. The SWR brings together leading wine companies from across the value chain to collaborate and drive collective action and knowledge sharing. It's an exciting time to join the organisation as we look to grow our impact at scale".</w:t>
      </w:r>
    </w:p>
    <w:p w14:paraId="2116F8A3" w14:textId="58E9D8F3" w:rsidR="00CD7D98" w:rsidRPr="006B4575" w:rsidRDefault="00CD7D98" w:rsidP="00A65EE3">
      <w:pPr>
        <w:jc w:val="center"/>
        <w:rPr>
          <w:rFonts w:asciiTheme="majorHAnsi" w:hAnsiTheme="majorHAnsi" w:cstheme="majorHAnsi"/>
          <w:sz w:val="36"/>
          <w:szCs w:val="36"/>
        </w:rPr>
      </w:pPr>
      <w:r w:rsidRPr="006B4575">
        <w:rPr>
          <w:rStyle w:val="Hyperlink"/>
          <w:rFonts w:asciiTheme="majorHAnsi" w:hAnsiTheme="majorHAnsi" w:cstheme="majorHAnsi"/>
          <w:sz w:val="36"/>
          <w:szCs w:val="36"/>
        </w:rPr>
        <w:lastRenderedPageBreak/>
        <w:t>www.virginwines.co.uk</w:t>
      </w:r>
    </w:p>
    <w:p w14:paraId="725F51A7" w14:textId="5D9034C2" w:rsidR="00CD7D98" w:rsidRPr="006B4575" w:rsidRDefault="00CD7D98" w:rsidP="006B4575">
      <w:pPr>
        <w:jc w:val="center"/>
        <w:rPr>
          <w:b/>
          <w:bCs/>
        </w:rPr>
      </w:pPr>
      <w:r w:rsidRPr="009D3961">
        <w:rPr>
          <w:b/>
          <w:bCs/>
        </w:rPr>
        <w:t>ENDS</w:t>
      </w:r>
    </w:p>
    <w:p w14:paraId="4DCC5C44" w14:textId="77777777" w:rsidR="00CD7D98" w:rsidRDefault="00CD7D98" w:rsidP="00CD7D98">
      <w:pPr>
        <w:jc w:val="center"/>
        <w:rPr>
          <w:rFonts w:asciiTheme="majorHAnsi" w:hAnsiTheme="majorHAnsi" w:cstheme="majorHAnsi"/>
        </w:rPr>
      </w:pPr>
      <w:r w:rsidRPr="009D3961">
        <w:rPr>
          <w:rFonts w:asciiTheme="majorHAnsi" w:hAnsiTheme="majorHAnsi" w:cstheme="majorHAnsi"/>
        </w:rPr>
        <w:t>For further information please contact:</w:t>
      </w:r>
    </w:p>
    <w:p w14:paraId="33FC8C6C" w14:textId="77777777" w:rsidR="00CD7D98" w:rsidRDefault="00CD7D98" w:rsidP="00CD7D98">
      <w:pPr>
        <w:jc w:val="center"/>
        <w:rPr>
          <w:rFonts w:asciiTheme="majorHAnsi" w:hAnsiTheme="majorHAnsi" w:cstheme="majorHAnsi"/>
        </w:rPr>
      </w:pPr>
      <w:r w:rsidRPr="009D3961">
        <w:rPr>
          <w:rFonts w:asciiTheme="majorHAnsi" w:hAnsiTheme="majorHAnsi" w:cstheme="majorHAnsi"/>
        </w:rPr>
        <w:t>Emily Revell</w:t>
      </w:r>
    </w:p>
    <w:p w14:paraId="7AA3DE67" w14:textId="77777777" w:rsidR="00CD7D98" w:rsidRDefault="00CD7D98" w:rsidP="00CD7D98">
      <w:pPr>
        <w:jc w:val="center"/>
        <w:rPr>
          <w:rFonts w:asciiTheme="majorHAnsi" w:hAnsiTheme="majorHAnsi" w:cstheme="majorHAnsi"/>
        </w:rPr>
      </w:pPr>
      <w:r w:rsidRPr="009D3961">
        <w:rPr>
          <w:rFonts w:asciiTheme="majorHAnsi" w:hAnsiTheme="majorHAnsi" w:cstheme="majorHAnsi"/>
        </w:rPr>
        <w:t xml:space="preserve">PR </w:t>
      </w:r>
      <w:r>
        <w:rPr>
          <w:rFonts w:asciiTheme="majorHAnsi" w:hAnsiTheme="majorHAnsi" w:cstheme="majorHAnsi"/>
        </w:rPr>
        <w:t xml:space="preserve">and Outreach </w:t>
      </w:r>
      <w:r w:rsidRPr="009D3961">
        <w:rPr>
          <w:rFonts w:asciiTheme="majorHAnsi" w:hAnsiTheme="majorHAnsi" w:cstheme="majorHAnsi"/>
        </w:rPr>
        <w:t>Manager</w:t>
      </w:r>
    </w:p>
    <w:p w14:paraId="7B980715" w14:textId="77777777" w:rsidR="00CD7D98" w:rsidRDefault="00CD7D98" w:rsidP="00CD7D98">
      <w:pPr>
        <w:jc w:val="center"/>
        <w:rPr>
          <w:rFonts w:asciiTheme="majorHAnsi" w:hAnsiTheme="majorHAnsi" w:cstheme="majorHAnsi"/>
        </w:rPr>
      </w:pPr>
      <w:r w:rsidRPr="009D3961">
        <w:rPr>
          <w:rFonts w:asciiTheme="majorHAnsi" w:hAnsiTheme="majorHAnsi" w:cstheme="majorHAnsi"/>
        </w:rPr>
        <w:t>Virgin Wines</w:t>
      </w:r>
    </w:p>
    <w:p w14:paraId="12549F9A" w14:textId="77777777" w:rsidR="00CD7D98" w:rsidRDefault="00CD7D98" w:rsidP="00CD7D98">
      <w:pPr>
        <w:jc w:val="center"/>
        <w:rPr>
          <w:rFonts w:asciiTheme="majorHAnsi" w:hAnsiTheme="majorHAnsi" w:cstheme="majorHAnsi"/>
        </w:rPr>
      </w:pPr>
      <w:r w:rsidRPr="009D3961">
        <w:rPr>
          <w:rFonts w:asciiTheme="majorHAnsi" w:hAnsiTheme="majorHAnsi" w:cstheme="majorHAnsi"/>
        </w:rPr>
        <w:t>T: 01603 886618</w:t>
      </w:r>
    </w:p>
    <w:p w14:paraId="537B8ADF" w14:textId="77777777" w:rsidR="00CD7D98" w:rsidRPr="009D3961" w:rsidRDefault="00CD7D98" w:rsidP="00CD7D98">
      <w:pPr>
        <w:jc w:val="center"/>
        <w:rPr>
          <w:rFonts w:asciiTheme="majorHAnsi" w:hAnsiTheme="majorHAnsi" w:cstheme="majorHAnsi"/>
        </w:rPr>
      </w:pPr>
      <w:r w:rsidRPr="009D3961">
        <w:rPr>
          <w:rFonts w:asciiTheme="majorHAnsi" w:hAnsiTheme="majorHAnsi" w:cstheme="majorHAnsi"/>
        </w:rPr>
        <w:t>E: Emily.revell@virginwines.co.uk</w:t>
      </w:r>
    </w:p>
    <w:p w14:paraId="458B6221" w14:textId="77777777" w:rsidR="00CD7D98" w:rsidRPr="00B06CE4" w:rsidRDefault="00CD7D98" w:rsidP="00CD7D98">
      <w:pPr>
        <w:jc w:val="both"/>
        <w:rPr>
          <w:rFonts w:asciiTheme="majorHAnsi" w:eastAsia="Segoe UI" w:hAnsiTheme="majorHAnsi" w:cstheme="majorHAnsi"/>
        </w:rPr>
      </w:pPr>
      <w:r w:rsidRPr="00B06CE4">
        <w:rPr>
          <w:rFonts w:asciiTheme="majorHAnsi" w:eastAsia="Segoe UI" w:hAnsiTheme="majorHAnsi" w:cstheme="majorHAnsi"/>
          <w:b/>
          <w:bCs/>
        </w:rPr>
        <w:t>Notes to editors:</w:t>
      </w:r>
      <w:r w:rsidRPr="00B06CE4">
        <w:rPr>
          <w:rFonts w:asciiTheme="majorHAnsi" w:eastAsia="Segoe UI" w:hAnsiTheme="majorHAnsi" w:cstheme="majorHAnsi"/>
        </w:rPr>
        <w:t xml:space="preserve"> </w:t>
      </w:r>
    </w:p>
    <w:p w14:paraId="0F407305" w14:textId="77777777" w:rsidR="00CD7D98" w:rsidRPr="00B06CE4" w:rsidRDefault="00CD7D98" w:rsidP="00CD7D98">
      <w:pPr>
        <w:pStyle w:val="BodyText"/>
        <w:rPr>
          <w:rFonts w:asciiTheme="majorHAnsi" w:eastAsia="Segoe UI" w:hAnsiTheme="majorHAnsi" w:cstheme="majorHAnsi"/>
          <w:sz w:val="22"/>
          <w:szCs w:val="22"/>
        </w:rPr>
      </w:pPr>
      <w:r w:rsidRPr="00B06CE4">
        <w:rPr>
          <w:rFonts w:asciiTheme="majorHAnsi" w:eastAsia="Segoe UI" w:hAnsiTheme="majorHAnsi" w:cstheme="majorHAnsi"/>
          <w:sz w:val="22"/>
          <w:szCs w:val="22"/>
        </w:rPr>
        <w:t xml:space="preserve">Virgin Wines is one of the UK’s largest direct-to-consumer online wine retailers. More than 90% of its wines by volume are exclusive and during 2020 the company delivered over one million cases to its customers. The company also sells a growing range of beers and spirits as well as having an industry leading gift service and a thriving corporate sales department. </w:t>
      </w:r>
    </w:p>
    <w:p w14:paraId="368930ED" w14:textId="77777777" w:rsidR="00CD7D98" w:rsidRPr="00B06CE4" w:rsidRDefault="00CD7D98" w:rsidP="00CD7D98">
      <w:pPr>
        <w:pStyle w:val="BodyText"/>
        <w:rPr>
          <w:rFonts w:asciiTheme="majorHAnsi" w:eastAsia="Segoe UI" w:hAnsiTheme="majorHAnsi" w:cstheme="majorHAnsi"/>
          <w:sz w:val="22"/>
          <w:szCs w:val="22"/>
        </w:rPr>
      </w:pPr>
    </w:p>
    <w:p w14:paraId="4826D115" w14:textId="77777777" w:rsidR="00CD7D98" w:rsidRPr="00B06CE4" w:rsidRDefault="00CD7D98" w:rsidP="00CD7D98">
      <w:pPr>
        <w:pStyle w:val="BodyText"/>
        <w:rPr>
          <w:rFonts w:asciiTheme="majorHAnsi" w:eastAsia="Segoe UI" w:hAnsiTheme="majorHAnsi" w:cstheme="majorHAnsi"/>
          <w:sz w:val="22"/>
          <w:szCs w:val="22"/>
        </w:rPr>
      </w:pPr>
      <w:r w:rsidRPr="00B06CE4">
        <w:rPr>
          <w:rFonts w:asciiTheme="majorHAnsi" w:eastAsia="Segoe UI" w:hAnsiTheme="majorHAnsi" w:cstheme="majorHAnsi"/>
          <w:sz w:val="22"/>
          <w:szCs w:val="22"/>
        </w:rPr>
        <w:t>It is a multi-award-winning business with a reputation for curating and supplying high quality products, excellent levels of customer service and innovative ways of retailing.</w:t>
      </w:r>
    </w:p>
    <w:p w14:paraId="142FFC6E" w14:textId="77777777" w:rsidR="00CD7D98" w:rsidRPr="00B06CE4" w:rsidRDefault="00CD7D98" w:rsidP="00CD7D98">
      <w:pPr>
        <w:pStyle w:val="BodyText"/>
        <w:rPr>
          <w:rFonts w:asciiTheme="majorHAnsi" w:eastAsia="Segoe UI" w:hAnsiTheme="majorHAnsi" w:cstheme="majorHAnsi"/>
          <w:dstrike/>
          <w:color w:val="FF0000"/>
          <w:sz w:val="22"/>
          <w:szCs w:val="22"/>
          <w:lang w:val="en-GB"/>
        </w:rPr>
      </w:pPr>
    </w:p>
    <w:p w14:paraId="0FF3CDB9" w14:textId="77777777" w:rsidR="00CD7D98" w:rsidRPr="00B06CE4" w:rsidRDefault="00000000" w:rsidP="00CD7D98">
      <w:pPr>
        <w:rPr>
          <w:rFonts w:asciiTheme="majorHAnsi" w:eastAsia="Segoe UI" w:hAnsiTheme="majorHAnsi" w:cstheme="majorHAnsi"/>
        </w:rPr>
      </w:pPr>
      <w:hyperlink r:id="rId12" w:history="1">
        <w:r w:rsidR="00CD7D98" w:rsidRPr="00881FAA">
          <w:rPr>
            <w:rStyle w:val="Hyperlink"/>
            <w:rFonts w:asciiTheme="majorHAnsi" w:eastAsia="Segoe UI" w:hAnsiTheme="majorHAnsi" w:cstheme="majorHAnsi"/>
          </w:rPr>
          <w:t>https://www.virginwinesplc.co.uk/</w:t>
        </w:r>
      </w:hyperlink>
      <w:r w:rsidR="00CD7D98" w:rsidRPr="00B06CE4">
        <w:rPr>
          <w:rFonts w:asciiTheme="majorHAnsi" w:eastAsia="Segoe UI" w:hAnsiTheme="majorHAnsi" w:cstheme="majorHAnsi"/>
        </w:rPr>
        <w:br/>
      </w:r>
      <w:hyperlink r:id="rId13" w:history="1">
        <w:r w:rsidR="00CD7D98" w:rsidRPr="00B06CE4">
          <w:rPr>
            <w:rStyle w:val="Hyperlink"/>
            <w:rFonts w:asciiTheme="majorHAnsi" w:eastAsia="Segoe UI" w:hAnsiTheme="majorHAnsi" w:cstheme="majorHAnsi"/>
          </w:rPr>
          <w:t>https://www.virginwines.co.uk/</w:t>
        </w:r>
      </w:hyperlink>
    </w:p>
    <w:p w14:paraId="2BAEA8C8" w14:textId="7D5C4092" w:rsidR="0018625E" w:rsidRDefault="0018625E" w:rsidP="000640F1"/>
    <w:sectPr w:rsidR="0018625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713C" w14:textId="77777777" w:rsidR="000D399C" w:rsidRDefault="000D399C" w:rsidP="0033053F">
      <w:pPr>
        <w:spacing w:after="0" w:line="240" w:lineRule="auto"/>
      </w:pPr>
      <w:r>
        <w:separator/>
      </w:r>
    </w:p>
  </w:endnote>
  <w:endnote w:type="continuationSeparator" w:id="0">
    <w:p w14:paraId="3AAF82CB" w14:textId="77777777" w:rsidR="000D399C" w:rsidRDefault="000D399C" w:rsidP="0033053F">
      <w:pPr>
        <w:spacing w:after="0" w:line="240" w:lineRule="auto"/>
      </w:pPr>
      <w:r>
        <w:continuationSeparator/>
      </w:r>
    </w:p>
  </w:endnote>
  <w:endnote w:type="continuationNotice" w:id="1">
    <w:p w14:paraId="0C0B61B8" w14:textId="77777777" w:rsidR="000D399C" w:rsidRDefault="000D3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Light">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F649" w14:textId="77777777" w:rsidR="000D399C" w:rsidRDefault="000D399C" w:rsidP="0033053F">
      <w:pPr>
        <w:spacing w:after="0" w:line="240" w:lineRule="auto"/>
      </w:pPr>
      <w:r>
        <w:separator/>
      </w:r>
    </w:p>
  </w:footnote>
  <w:footnote w:type="continuationSeparator" w:id="0">
    <w:p w14:paraId="77EF5C0D" w14:textId="77777777" w:rsidR="000D399C" w:rsidRDefault="000D399C" w:rsidP="0033053F">
      <w:pPr>
        <w:spacing w:after="0" w:line="240" w:lineRule="auto"/>
      </w:pPr>
      <w:r>
        <w:continuationSeparator/>
      </w:r>
    </w:p>
  </w:footnote>
  <w:footnote w:type="continuationNotice" w:id="1">
    <w:p w14:paraId="2BCA6E44" w14:textId="77777777" w:rsidR="000D399C" w:rsidRDefault="000D39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008B" w14:textId="57A8E73F" w:rsidR="0033053F" w:rsidRDefault="0033053F" w:rsidP="0033053F">
    <w:pPr>
      <w:pStyle w:val="Header"/>
    </w:pPr>
    <w:r>
      <w:t>Press Release:</w:t>
    </w:r>
    <w:r w:rsidR="00E819A1">
      <w:t xml:space="preserve"> </w:t>
    </w:r>
    <w:r w:rsidR="000E1993">
      <w:t>Ju</w:t>
    </w:r>
    <w:r w:rsidR="003F5EB0">
      <w:t>ly</w:t>
    </w:r>
    <w:r w:rsidR="00177847">
      <w:t xml:space="preserve"> </w:t>
    </w:r>
    <w:r w:rsidR="00B86540">
      <w:t xml:space="preserve">2023                                                                                      </w:t>
    </w:r>
    <w:hyperlink r:id="rId1" w:history="1">
      <w:r w:rsidR="00E819A1" w:rsidRPr="00C965CC">
        <w:rPr>
          <w:rStyle w:val="Hyperlink"/>
        </w:rPr>
        <w:t>www.virginwines.co.uk</w:t>
      </w:r>
    </w:hyperlink>
    <w:r>
      <w:t xml:space="preserve"> </w:t>
    </w:r>
  </w:p>
  <w:p w14:paraId="667013FE" w14:textId="77777777" w:rsidR="0033053F" w:rsidRDefault="0033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225"/>
    <w:multiLevelType w:val="hybridMultilevel"/>
    <w:tmpl w:val="FDB25F40"/>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1E443B78"/>
    <w:multiLevelType w:val="hybridMultilevel"/>
    <w:tmpl w:val="71B259E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33F0438A"/>
    <w:multiLevelType w:val="hybridMultilevel"/>
    <w:tmpl w:val="AD0407B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6122B4"/>
    <w:multiLevelType w:val="hybridMultilevel"/>
    <w:tmpl w:val="29120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B15C6B"/>
    <w:multiLevelType w:val="hybridMultilevel"/>
    <w:tmpl w:val="7FE8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36306"/>
    <w:multiLevelType w:val="hybridMultilevel"/>
    <w:tmpl w:val="6A62B3E2"/>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6" w15:restartNumberingAfterBreak="0">
    <w:nsid w:val="52FC58F4"/>
    <w:multiLevelType w:val="multilevel"/>
    <w:tmpl w:val="9786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85DD3"/>
    <w:multiLevelType w:val="hybridMultilevel"/>
    <w:tmpl w:val="DB0AA1D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num w:numId="1" w16cid:durableId="1025405427">
    <w:abstractNumId w:val="4"/>
  </w:num>
  <w:num w:numId="2" w16cid:durableId="90131577">
    <w:abstractNumId w:val="0"/>
  </w:num>
  <w:num w:numId="3" w16cid:durableId="640773000">
    <w:abstractNumId w:val="3"/>
  </w:num>
  <w:num w:numId="4" w16cid:durableId="111675008">
    <w:abstractNumId w:val="7"/>
  </w:num>
  <w:num w:numId="5" w16cid:durableId="1838618358">
    <w:abstractNumId w:val="2"/>
  </w:num>
  <w:num w:numId="6" w16cid:durableId="727991978">
    <w:abstractNumId w:val="1"/>
  </w:num>
  <w:num w:numId="7" w16cid:durableId="1910774460">
    <w:abstractNumId w:val="5"/>
  </w:num>
  <w:num w:numId="8" w16cid:durableId="19929771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5E"/>
    <w:rsid w:val="00005BAF"/>
    <w:rsid w:val="000256F2"/>
    <w:rsid w:val="00025C9E"/>
    <w:rsid w:val="0004699E"/>
    <w:rsid w:val="00050998"/>
    <w:rsid w:val="00052A3A"/>
    <w:rsid w:val="000640F1"/>
    <w:rsid w:val="00067390"/>
    <w:rsid w:val="00092C1E"/>
    <w:rsid w:val="000A1F5F"/>
    <w:rsid w:val="000B079C"/>
    <w:rsid w:val="000B149B"/>
    <w:rsid w:val="000B6029"/>
    <w:rsid w:val="000B6328"/>
    <w:rsid w:val="000C746A"/>
    <w:rsid w:val="000D399C"/>
    <w:rsid w:val="000D42C1"/>
    <w:rsid w:val="000D4E5D"/>
    <w:rsid w:val="000D66CC"/>
    <w:rsid w:val="000D7672"/>
    <w:rsid w:val="000E1993"/>
    <w:rsid w:val="000E1B88"/>
    <w:rsid w:val="000E4BB0"/>
    <w:rsid w:val="000E69C5"/>
    <w:rsid w:val="000F2D7E"/>
    <w:rsid w:val="00126ED5"/>
    <w:rsid w:val="00143EB8"/>
    <w:rsid w:val="0015120D"/>
    <w:rsid w:val="00165BA3"/>
    <w:rsid w:val="00176675"/>
    <w:rsid w:val="00177847"/>
    <w:rsid w:val="00177902"/>
    <w:rsid w:val="0018625E"/>
    <w:rsid w:val="0019666B"/>
    <w:rsid w:val="001A2BA6"/>
    <w:rsid w:val="001B2378"/>
    <w:rsid w:val="001B3B26"/>
    <w:rsid w:val="001C17D2"/>
    <w:rsid w:val="001C53F3"/>
    <w:rsid w:val="001D31A5"/>
    <w:rsid w:val="001E0897"/>
    <w:rsid w:val="001E37DD"/>
    <w:rsid w:val="001F1AE6"/>
    <w:rsid w:val="001F437D"/>
    <w:rsid w:val="0020497D"/>
    <w:rsid w:val="00205BCB"/>
    <w:rsid w:val="0020626A"/>
    <w:rsid w:val="00225C10"/>
    <w:rsid w:val="00226882"/>
    <w:rsid w:val="00233074"/>
    <w:rsid w:val="00234B53"/>
    <w:rsid w:val="002361EF"/>
    <w:rsid w:val="002410D2"/>
    <w:rsid w:val="00250A84"/>
    <w:rsid w:val="00253FD2"/>
    <w:rsid w:val="002553BE"/>
    <w:rsid w:val="00267774"/>
    <w:rsid w:val="00270614"/>
    <w:rsid w:val="002801F0"/>
    <w:rsid w:val="0029139D"/>
    <w:rsid w:val="00291998"/>
    <w:rsid w:val="002951FC"/>
    <w:rsid w:val="002A18F0"/>
    <w:rsid w:val="002B7E6B"/>
    <w:rsid w:val="002C193D"/>
    <w:rsid w:val="002C21F9"/>
    <w:rsid w:val="002D0A40"/>
    <w:rsid w:val="002D5682"/>
    <w:rsid w:val="002D6CB0"/>
    <w:rsid w:val="002E32E4"/>
    <w:rsid w:val="00316C21"/>
    <w:rsid w:val="00321E39"/>
    <w:rsid w:val="0033053F"/>
    <w:rsid w:val="00332496"/>
    <w:rsid w:val="0034418C"/>
    <w:rsid w:val="003449F1"/>
    <w:rsid w:val="00345E11"/>
    <w:rsid w:val="003515B5"/>
    <w:rsid w:val="003529F7"/>
    <w:rsid w:val="00352CB6"/>
    <w:rsid w:val="00370A93"/>
    <w:rsid w:val="00370FF9"/>
    <w:rsid w:val="003755BA"/>
    <w:rsid w:val="00386D1B"/>
    <w:rsid w:val="0039304C"/>
    <w:rsid w:val="003A2BF8"/>
    <w:rsid w:val="003B6A79"/>
    <w:rsid w:val="003B72DE"/>
    <w:rsid w:val="003D18CF"/>
    <w:rsid w:val="003D23C8"/>
    <w:rsid w:val="003E0D72"/>
    <w:rsid w:val="003E13E1"/>
    <w:rsid w:val="003F0551"/>
    <w:rsid w:val="003F0B64"/>
    <w:rsid w:val="003F5A74"/>
    <w:rsid w:val="003F5EB0"/>
    <w:rsid w:val="003F7162"/>
    <w:rsid w:val="004035C3"/>
    <w:rsid w:val="00403C06"/>
    <w:rsid w:val="0040698E"/>
    <w:rsid w:val="004144E7"/>
    <w:rsid w:val="00420DF7"/>
    <w:rsid w:val="00434179"/>
    <w:rsid w:val="00436502"/>
    <w:rsid w:val="00437B32"/>
    <w:rsid w:val="00441DF5"/>
    <w:rsid w:val="00447DB4"/>
    <w:rsid w:val="00452E63"/>
    <w:rsid w:val="004540F4"/>
    <w:rsid w:val="004548B2"/>
    <w:rsid w:val="00456FF5"/>
    <w:rsid w:val="00467103"/>
    <w:rsid w:val="00480960"/>
    <w:rsid w:val="00480F81"/>
    <w:rsid w:val="004A32BD"/>
    <w:rsid w:val="004A6CC2"/>
    <w:rsid w:val="004B770A"/>
    <w:rsid w:val="004C45A2"/>
    <w:rsid w:val="004C5F5D"/>
    <w:rsid w:val="004D36CA"/>
    <w:rsid w:val="004D7546"/>
    <w:rsid w:val="004E0A7B"/>
    <w:rsid w:val="00501641"/>
    <w:rsid w:val="005116B0"/>
    <w:rsid w:val="00521B0F"/>
    <w:rsid w:val="0052349D"/>
    <w:rsid w:val="0052559E"/>
    <w:rsid w:val="00527434"/>
    <w:rsid w:val="00532FE8"/>
    <w:rsid w:val="00535149"/>
    <w:rsid w:val="00535396"/>
    <w:rsid w:val="00537F6E"/>
    <w:rsid w:val="00554E30"/>
    <w:rsid w:val="0055783A"/>
    <w:rsid w:val="00557CD4"/>
    <w:rsid w:val="00563A89"/>
    <w:rsid w:val="00564458"/>
    <w:rsid w:val="0056693C"/>
    <w:rsid w:val="00575739"/>
    <w:rsid w:val="0058389F"/>
    <w:rsid w:val="00584665"/>
    <w:rsid w:val="00586CE2"/>
    <w:rsid w:val="00591F10"/>
    <w:rsid w:val="005A424A"/>
    <w:rsid w:val="005A7F1C"/>
    <w:rsid w:val="005C3DEB"/>
    <w:rsid w:val="005C4CFD"/>
    <w:rsid w:val="005E0F16"/>
    <w:rsid w:val="005E1B34"/>
    <w:rsid w:val="005E1ED0"/>
    <w:rsid w:val="005F2693"/>
    <w:rsid w:val="005F6E6B"/>
    <w:rsid w:val="006117FC"/>
    <w:rsid w:val="00624467"/>
    <w:rsid w:val="00630395"/>
    <w:rsid w:val="006368BB"/>
    <w:rsid w:val="00637DF8"/>
    <w:rsid w:val="0064280C"/>
    <w:rsid w:val="00666D81"/>
    <w:rsid w:val="00667FD9"/>
    <w:rsid w:val="00670BF9"/>
    <w:rsid w:val="00685545"/>
    <w:rsid w:val="00686F4F"/>
    <w:rsid w:val="00694E61"/>
    <w:rsid w:val="006A059E"/>
    <w:rsid w:val="006A22A5"/>
    <w:rsid w:val="006B4575"/>
    <w:rsid w:val="006B51B7"/>
    <w:rsid w:val="006C04D9"/>
    <w:rsid w:val="006D1A3B"/>
    <w:rsid w:val="006D7252"/>
    <w:rsid w:val="006E1C54"/>
    <w:rsid w:val="006F3036"/>
    <w:rsid w:val="006F4EB5"/>
    <w:rsid w:val="00705775"/>
    <w:rsid w:val="00723580"/>
    <w:rsid w:val="00732D72"/>
    <w:rsid w:val="0073656C"/>
    <w:rsid w:val="007503FD"/>
    <w:rsid w:val="0075440A"/>
    <w:rsid w:val="00756025"/>
    <w:rsid w:val="007620D5"/>
    <w:rsid w:val="00773A60"/>
    <w:rsid w:val="007846EA"/>
    <w:rsid w:val="007910B5"/>
    <w:rsid w:val="00791BE8"/>
    <w:rsid w:val="00792ED1"/>
    <w:rsid w:val="007971FA"/>
    <w:rsid w:val="007A468B"/>
    <w:rsid w:val="007D3127"/>
    <w:rsid w:val="007D44EF"/>
    <w:rsid w:val="007E1EFC"/>
    <w:rsid w:val="0080478A"/>
    <w:rsid w:val="00817234"/>
    <w:rsid w:val="0084590B"/>
    <w:rsid w:val="00847FB7"/>
    <w:rsid w:val="00853EA0"/>
    <w:rsid w:val="0085758D"/>
    <w:rsid w:val="0086007C"/>
    <w:rsid w:val="008601D4"/>
    <w:rsid w:val="00880BFB"/>
    <w:rsid w:val="008936F4"/>
    <w:rsid w:val="00897AFA"/>
    <w:rsid w:val="008A0307"/>
    <w:rsid w:val="008A4435"/>
    <w:rsid w:val="008B0F3A"/>
    <w:rsid w:val="008C1652"/>
    <w:rsid w:val="008C58EC"/>
    <w:rsid w:val="008C7038"/>
    <w:rsid w:val="008D1621"/>
    <w:rsid w:val="008D4EDC"/>
    <w:rsid w:val="008E49FA"/>
    <w:rsid w:val="008F4FCE"/>
    <w:rsid w:val="009022F5"/>
    <w:rsid w:val="009040BC"/>
    <w:rsid w:val="0090507E"/>
    <w:rsid w:val="00914023"/>
    <w:rsid w:val="00925033"/>
    <w:rsid w:val="00930022"/>
    <w:rsid w:val="0093447D"/>
    <w:rsid w:val="009358A0"/>
    <w:rsid w:val="00935AEC"/>
    <w:rsid w:val="00937EBD"/>
    <w:rsid w:val="0094135E"/>
    <w:rsid w:val="00950F4A"/>
    <w:rsid w:val="009566A4"/>
    <w:rsid w:val="009652F9"/>
    <w:rsid w:val="00977E6D"/>
    <w:rsid w:val="00985E4C"/>
    <w:rsid w:val="0099746E"/>
    <w:rsid w:val="009A230A"/>
    <w:rsid w:val="009B10CE"/>
    <w:rsid w:val="009B1C46"/>
    <w:rsid w:val="009C17EF"/>
    <w:rsid w:val="009C398B"/>
    <w:rsid w:val="009C4A6C"/>
    <w:rsid w:val="009C5363"/>
    <w:rsid w:val="009D158B"/>
    <w:rsid w:val="009D6111"/>
    <w:rsid w:val="009D705A"/>
    <w:rsid w:val="009E42E4"/>
    <w:rsid w:val="009F588F"/>
    <w:rsid w:val="00A0005D"/>
    <w:rsid w:val="00A01106"/>
    <w:rsid w:val="00A015A4"/>
    <w:rsid w:val="00A02353"/>
    <w:rsid w:val="00A032E9"/>
    <w:rsid w:val="00A03857"/>
    <w:rsid w:val="00A04855"/>
    <w:rsid w:val="00A11E13"/>
    <w:rsid w:val="00A164E3"/>
    <w:rsid w:val="00A25D77"/>
    <w:rsid w:val="00A65EE3"/>
    <w:rsid w:val="00A745F9"/>
    <w:rsid w:val="00AA4E59"/>
    <w:rsid w:val="00AA5C04"/>
    <w:rsid w:val="00AA6881"/>
    <w:rsid w:val="00AB2633"/>
    <w:rsid w:val="00AB6CF5"/>
    <w:rsid w:val="00AD28E6"/>
    <w:rsid w:val="00AD4A66"/>
    <w:rsid w:val="00AE5D42"/>
    <w:rsid w:val="00B10993"/>
    <w:rsid w:val="00B10BE0"/>
    <w:rsid w:val="00B13A23"/>
    <w:rsid w:val="00B148F1"/>
    <w:rsid w:val="00B16BAC"/>
    <w:rsid w:val="00B25EBF"/>
    <w:rsid w:val="00B26233"/>
    <w:rsid w:val="00B33E48"/>
    <w:rsid w:val="00B34AAA"/>
    <w:rsid w:val="00B473B0"/>
    <w:rsid w:val="00B507A8"/>
    <w:rsid w:val="00B60E7C"/>
    <w:rsid w:val="00B65E8C"/>
    <w:rsid w:val="00B81F31"/>
    <w:rsid w:val="00B83310"/>
    <w:rsid w:val="00B84E36"/>
    <w:rsid w:val="00B86540"/>
    <w:rsid w:val="00B94F88"/>
    <w:rsid w:val="00BC2E55"/>
    <w:rsid w:val="00BC4241"/>
    <w:rsid w:val="00BC4EBF"/>
    <w:rsid w:val="00BC73E4"/>
    <w:rsid w:val="00BD18EA"/>
    <w:rsid w:val="00BD5995"/>
    <w:rsid w:val="00BE20C3"/>
    <w:rsid w:val="00BE27F2"/>
    <w:rsid w:val="00BE5BFD"/>
    <w:rsid w:val="00C032B3"/>
    <w:rsid w:val="00C0724C"/>
    <w:rsid w:val="00C159DD"/>
    <w:rsid w:val="00C15D36"/>
    <w:rsid w:val="00C3117F"/>
    <w:rsid w:val="00C32FD8"/>
    <w:rsid w:val="00C354DC"/>
    <w:rsid w:val="00C54545"/>
    <w:rsid w:val="00C604B1"/>
    <w:rsid w:val="00C64391"/>
    <w:rsid w:val="00C6507B"/>
    <w:rsid w:val="00C71F4B"/>
    <w:rsid w:val="00C90ECC"/>
    <w:rsid w:val="00CD7A05"/>
    <w:rsid w:val="00CD7D98"/>
    <w:rsid w:val="00CE62CF"/>
    <w:rsid w:val="00CE7F4E"/>
    <w:rsid w:val="00D02155"/>
    <w:rsid w:val="00D03C4D"/>
    <w:rsid w:val="00D05805"/>
    <w:rsid w:val="00D15A09"/>
    <w:rsid w:val="00D175A4"/>
    <w:rsid w:val="00D25E3D"/>
    <w:rsid w:val="00D3365A"/>
    <w:rsid w:val="00D352F9"/>
    <w:rsid w:val="00D37997"/>
    <w:rsid w:val="00D40B13"/>
    <w:rsid w:val="00D42359"/>
    <w:rsid w:val="00D46C82"/>
    <w:rsid w:val="00D47D0A"/>
    <w:rsid w:val="00D64477"/>
    <w:rsid w:val="00D67BFB"/>
    <w:rsid w:val="00D75449"/>
    <w:rsid w:val="00D772F1"/>
    <w:rsid w:val="00D86D13"/>
    <w:rsid w:val="00DA0DDC"/>
    <w:rsid w:val="00DA290D"/>
    <w:rsid w:val="00DA69BC"/>
    <w:rsid w:val="00DB4BCE"/>
    <w:rsid w:val="00DB5E11"/>
    <w:rsid w:val="00DB60E9"/>
    <w:rsid w:val="00DC756C"/>
    <w:rsid w:val="00DE0039"/>
    <w:rsid w:val="00DE029C"/>
    <w:rsid w:val="00E025D5"/>
    <w:rsid w:val="00E14F37"/>
    <w:rsid w:val="00E1562E"/>
    <w:rsid w:val="00E235D9"/>
    <w:rsid w:val="00E23FDA"/>
    <w:rsid w:val="00E257FE"/>
    <w:rsid w:val="00E34C3B"/>
    <w:rsid w:val="00E40D17"/>
    <w:rsid w:val="00E43021"/>
    <w:rsid w:val="00E449F8"/>
    <w:rsid w:val="00E50A6C"/>
    <w:rsid w:val="00E604EB"/>
    <w:rsid w:val="00E63757"/>
    <w:rsid w:val="00E64660"/>
    <w:rsid w:val="00E656C4"/>
    <w:rsid w:val="00E77874"/>
    <w:rsid w:val="00E819A1"/>
    <w:rsid w:val="00E82736"/>
    <w:rsid w:val="00E83EB6"/>
    <w:rsid w:val="00E91F2E"/>
    <w:rsid w:val="00E94399"/>
    <w:rsid w:val="00E96968"/>
    <w:rsid w:val="00EA20AE"/>
    <w:rsid w:val="00EB1918"/>
    <w:rsid w:val="00EB1E0D"/>
    <w:rsid w:val="00EB5C3C"/>
    <w:rsid w:val="00EC5071"/>
    <w:rsid w:val="00ED21E2"/>
    <w:rsid w:val="00ED30C8"/>
    <w:rsid w:val="00ED4EB0"/>
    <w:rsid w:val="00ED7571"/>
    <w:rsid w:val="00F117D1"/>
    <w:rsid w:val="00F12974"/>
    <w:rsid w:val="00F219C8"/>
    <w:rsid w:val="00F25819"/>
    <w:rsid w:val="00F31555"/>
    <w:rsid w:val="00F42710"/>
    <w:rsid w:val="00F46F3E"/>
    <w:rsid w:val="00F51CF4"/>
    <w:rsid w:val="00F556F2"/>
    <w:rsid w:val="00F67E2B"/>
    <w:rsid w:val="00F73E63"/>
    <w:rsid w:val="00F7527A"/>
    <w:rsid w:val="00F77C35"/>
    <w:rsid w:val="00F802D3"/>
    <w:rsid w:val="00F81064"/>
    <w:rsid w:val="00F92A59"/>
    <w:rsid w:val="00FA7585"/>
    <w:rsid w:val="00FB1D40"/>
    <w:rsid w:val="00FB5E88"/>
    <w:rsid w:val="00FB7129"/>
    <w:rsid w:val="00FB7A19"/>
    <w:rsid w:val="00FC609E"/>
    <w:rsid w:val="00FC79D2"/>
    <w:rsid w:val="00FE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7C1E"/>
  <w15:chartTrackingRefBased/>
  <w15:docId w15:val="{D170E226-0462-4ADA-9B53-E1C94B36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5E"/>
  </w:style>
  <w:style w:type="paragraph" w:styleId="Heading1">
    <w:name w:val="heading 1"/>
    <w:basedOn w:val="Normal"/>
    <w:next w:val="Normal"/>
    <w:link w:val="Heading1Char"/>
    <w:uiPriority w:val="9"/>
    <w:qFormat/>
    <w:rsid w:val="003E0D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54E3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5E"/>
    <w:pPr>
      <w:ind w:left="720"/>
      <w:contextualSpacing/>
    </w:pPr>
  </w:style>
  <w:style w:type="character" w:styleId="Hyperlink">
    <w:name w:val="Hyperlink"/>
    <w:basedOn w:val="DefaultParagraphFont"/>
    <w:uiPriority w:val="99"/>
    <w:unhideWhenUsed/>
    <w:rsid w:val="00CD7D98"/>
    <w:rPr>
      <w:color w:val="0563C1" w:themeColor="hyperlink"/>
      <w:u w:val="single"/>
    </w:rPr>
  </w:style>
  <w:style w:type="paragraph" w:styleId="BodyText">
    <w:name w:val="Body Text"/>
    <w:basedOn w:val="Normal"/>
    <w:link w:val="BodyTextChar"/>
    <w:uiPriority w:val="1"/>
    <w:unhideWhenUsed/>
    <w:qFormat/>
    <w:rsid w:val="00CD7D98"/>
    <w:pPr>
      <w:widowControl w:val="0"/>
      <w:autoSpaceDE w:val="0"/>
      <w:autoSpaceDN w:val="0"/>
      <w:spacing w:after="0" w:line="240" w:lineRule="auto"/>
    </w:pPr>
    <w:rPr>
      <w:rFonts w:ascii="HelveticaNeueLT-Light" w:eastAsia="HelveticaNeueLT-Light" w:hAnsi="HelveticaNeueLT-Light" w:cs="HelveticaNeueLT-Light"/>
      <w:sz w:val="20"/>
      <w:szCs w:val="20"/>
      <w:lang w:val="en-US"/>
    </w:rPr>
  </w:style>
  <w:style w:type="character" w:customStyle="1" w:styleId="BodyTextChar">
    <w:name w:val="Body Text Char"/>
    <w:basedOn w:val="DefaultParagraphFont"/>
    <w:link w:val="BodyText"/>
    <w:uiPriority w:val="1"/>
    <w:rsid w:val="00CD7D98"/>
    <w:rPr>
      <w:rFonts w:ascii="HelveticaNeueLT-Light" w:eastAsia="HelveticaNeueLT-Light" w:hAnsi="HelveticaNeueLT-Light" w:cs="HelveticaNeueLT-Light"/>
      <w:sz w:val="20"/>
      <w:szCs w:val="20"/>
      <w:lang w:val="en-US"/>
    </w:rPr>
  </w:style>
  <w:style w:type="paragraph" w:styleId="Header">
    <w:name w:val="header"/>
    <w:basedOn w:val="Normal"/>
    <w:link w:val="HeaderChar"/>
    <w:uiPriority w:val="99"/>
    <w:unhideWhenUsed/>
    <w:rsid w:val="00330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53F"/>
  </w:style>
  <w:style w:type="paragraph" w:styleId="Footer">
    <w:name w:val="footer"/>
    <w:basedOn w:val="Normal"/>
    <w:link w:val="FooterChar"/>
    <w:uiPriority w:val="99"/>
    <w:unhideWhenUsed/>
    <w:rsid w:val="00330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53F"/>
  </w:style>
  <w:style w:type="character" w:styleId="FollowedHyperlink">
    <w:name w:val="FollowedHyperlink"/>
    <w:basedOn w:val="DefaultParagraphFont"/>
    <w:uiPriority w:val="99"/>
    <w:semiHidden/>
    <w:unhideWhenUsed/>
    <w:rsid w:val="00B81F31"/>
    <w:rPr>
      <w:color w:val="954F72" w:themeColor="followedHyperlink"/>
      <w:u w:val="single"/>
    </w:rPr>
  </w:style>
  <w:style w:type="character" w:styleId="CommentReference">
    <w:name w:val="annotation reference"/>
    <w:basedOn w:val="DefaultParagraphFont"/>
    <w:uiPriority w:val="99"/>
    <w:semiHidden/>
    <w:unhideWhenUsed/>
    <w:rsid w:val="00352CB6"/>
    <w:rPr>
      <w:sz w:val="16"/>
      <w:szCs w:val="16"/>
    </w:rPr>
  </w:style>
  <w:style w:type="paragraph" w:styleId="CommentText">
    <w:name w:val="annotation text"/>
    <w:basedOn w:val="Normal"/>
    <w:link w:val="CommentTextChar"/>
    <w:uiPriority w:val="99"/>
    <w:unhideWhenUsed/>
    <w:rsid w:val="00352CB6"/>
    <w:pPr>
      <w:spacing w:line="240" w:lineRule="auto"/>
    </w:pPr>
    <w:rPr>
      <w:sz w:val="20"/>
      <w:szCs w:val="20"/>
    </w:rPr>
  </w:style>
  <w:style w:type="character" w:customStyle="1" w:styleId="CommentTextChar">
    <w:name w:val="Comment Text Char"/>
    <w:basedOn w:val="DefaultParagraphFont"/>
    <w:link w:val="CommentText"/>
    <w:uiPriority w:val="99"/>
    <w:rsid w:val="00352CB6"/>
    <w:rPr>
      <w:sz w:val="20"/>
      <w:szCs w:val="20"/>
    </w:rPr>
  </w:style>
  <w:style w:type="paragraph" w:styleId="CommentSubject">
    <w:name w:val="annotation subject"/>
    <w:basedOn w:val="CommentText"/>
    <w:next w:val="CommentText"/>
    <w:link w:val="CommentSubjectChar"/>
    <w:uiPriority w:val="99"/>
    <w:semiHidden/>
    <w:unhideWhenUsed/>
    <w:rsid w:val="00352CB6"/>
    <w:rPr>
      <w:b/>
      <w:bCs/>
    </w:rPr>
  </w:style>
  <w:style w:type="character" w:customStyle="1" w:styleId="CommentSubjectChar">
    <w:name w:val="Comment Subject Char"/>
    <w:basedOn w:val="CommentTextChar"/>
    <w:link w:val="CommentSubject"/>
    <w:uiPriority w:val="99"/>
    <w:semiHidden/>
    <w:rsid w:val="00352CB6"/>
    <w:rPr>
      <w:b/>
      <w:bCs/>
      <w:sz w:val="20"/>
      <w:szCs w:val="20"/>
    </w:rPr>
  </w:style>
  <w:style w:type="character" w:customStyle="1" w:styleId="cf01">
    <w:name w:val="cf01"/>
    <w:basedOn w:val="DefaultParagraphFont"/>
    <w:rsid w:val="00977E6D"/>
    <w:rPr>
      <w:rFonts w:ascii="Segoe UI" w:hAnsi="Segoe UI" w:cs="Segoe UI" w:hint="default"/>
      <w:sz w:val="18"/>
      <w:szCs w:val="18"/>
    </w:rPr>
  </w:style>
  <w:style w:type="character" w:styleId="UnresolvedMention">
    <w:name w:val="Unresolved Mention"/>
    <w:basedOn w:val="DefaultParagraphFont"/>
    <w:uiPriority w:val="99"/>
    <w:semiHidden/>
    <w:unhideWhenUsed/>
    <w:rsid w:val="000D66CC"/>
    <w:rPr>
      <w:color w:val="605E5C"/>
      <w:shd w:val="clear" w:color="auto" w:fill="E1DFDD"/>
    </w:rPr>
  </w:style>
  <w:style w:type="character" w:customStyle="1" w:styleId="Heading3Char">
    <w:name w:val="Heading 3 Char"/>
    <w:basedOn w:val="DefaultParagraphFont"/>
    <w:link w:val="Heading3"/>
    <w:uiPriority w:val="9"/>
    <w:rsid w:val="00554E3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54E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1F2E"/>
    <w:rPr>
      <w:b/>
      <w:bCs/>
    </w:rPr>
  </w:style>
  <w:style w:type="character" w:styleId="Emphasis">
    <w:name w:val="Emphasis"/>
    <w:basedOn w:val="DefaultParagraphFont"/>
    <w:uiPriority w:val="20"/>
    <w:qFormat/>
    <w:rsid w:val="006A059E"/>
    <w:rPr>
      <w:i/>
      <w:iCs/>
    </w:rPr>
  </w:style>
  <w:style w:type="character" w:customStyle="1" w:styleId="Heading1Char">
    <w:name w:val="Heading 1 Char"/>
    <w:basedOn w:val="DefaultParagraphFont"/>
    <w:link w:val="Heading1"/>
    <w:uiPriority w:val="9"/>
    <w:rsid w:val="003E0D72"/>
    <w:rPr>
      <w:rFonts w:asciiTheme="majorHAnsi" w:eastAsiaTheme="majorEastAsia" w:hAnsiTheme="majorHAnsi" w:cstheme="majorBidi"/>
      <w:color w:val="2F5496" w:themeColor="accent1" w:themeShade="BF"/>
      <w:sz w:val="32"/>
      <w:szCs w:val="32"/>
    </w:rPr>
  </w:style>
  <w:style w:type="paragraph" w:customStyle="1" w:styleId="mb-3">
    <w:name w:val="mb-3"/>
    <w:basedOn w:val="Normal"/>
    <w:rsid w:val="009140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nemakercopy">
    <w:name w:val="winemaker__copy"/>
    <w:basedOn w:val="Normal"/>
    <w:rsid w:val="000B149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16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3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7182">
      <w:bodyDiv w:val="1"/>
      <w:marLeft w:val="0"/>
      <w:marRight w:val="0"/>
      <w:marTop w:val="0"/>
      <w:marBottom w:val="0"/>
      <w:divBdr>
        <w:top w:val="none" w:sz="0" w:space="0" w:color="auto"/>
        <w:left w:val="none" w:sz="0" w:space="0" w:color="auto"/>
        <w:bottom w:val="none" w:sz="0" w:space="0" w:color="auto"/>
        <w:right w:val="none" w:sz="0" w:space="0" w:color="auto"/>
      </w:divBdr>
    </w:div>
    <w:div w:id="246228778">
      <w:bodyDiv w:val="1"/>
      <w:marLeft w:val="0"/>
      <w:marRight w:val="0"/>
      <w:marTop w:val="0"/>
      <w:marBottom w:val="0"/>
      <w:divBdr>
        <w:top w:val="none" w:sz="0" w:space="0" w:color="auto"/>
        <w:left w:val="none" w:sz="0" w:space="0" w:color="auto"/>
        <w:bottom w:val="none" w:sz="0" w:space="0" w:color="auto"/>
        <w:right w:val="none" w:sz="0" w:space="0" w:color="auto"/>
      </w:divBdr>
    </w:div>
    <w:div w:id="532037518">
      <w:bodyDiv w:val="1"/>
      <w:marLeft w:val="0"/>
      <w:marRight w:val="0"/>
      <w:marTop w:val="0"/>
      <w:marBottom w:val="0"/>
      <w:divBdr>
        <w:top w:val="none" w:sz="0" w:space="0" w:color="auto"/>
        <w:left w:val="none" w:sz="0" w:space="0" w:color="auto"/>
        <w:bottom w:val="none" w:sz="0" w:space="0" w:color="auto"/>
        <w:right w:val="none" w:sz="0" w:space="0" w:color="auto"/>
      </w:divBdr>
    </w:div>
    <w:div w:id="569462727">
      <w:bodyDiv w:val="1"/>
      <w:marLeft w:val="0"/>
      <w:marRight w:val="0"/>
      <w:marTop w:val="0"/>
      <w:marBottom w:val="0"/>
      <w:divBdr>
        <w:top w:val="none" w:sz="0" w:space="0" w:color="auto"/>
        <w:left w:val="none" w:sz="0" w:space="0" w:color="auto"/>
        <w:bottom w:val="none" w:sz="0" w:space="0" w:color="auto"/>
        <w:right w:val="none" w:sz="0" w:space="0" w:color="auto"/>
      </w:divBdr>
    </w:div>
    <w:div w:id="789671002">
      <w:bodyDiv w:val="1"/>
      <w:marLeft w:val="0"/>
      <w:marRight w:val="0"/>
      <w:marTop w:val="0"/>
      <w:marBottom w:val="0"/>
      <w:divBdr>
        <w:top w:val="none" w:sz="0" w:space="0" w:color="auto"/>
        <w:left w:val="none" w:sz="0" w:space="0" w:color="auto"/>
        <w:bottom w:val="none" w:sz="0" w:space="0" w:color="auto"/>
        <w:right w:val="none" w:sz="0" w:space="0" w:color="auto"/>
      </w:divBdr>
    </w:div>
    <w:div w:id="861631339">
      <w:bodyDiv w:val="1"/>
      <w:marLeft w:val="0"/>
      <w:marRight w:val="0"/>
      <w:marTop w:val="0"/>
      <w:marBottom w:val="0"/>
      <w:divBdr>
        <w:top w:val="none" w:sz="0" w:space="0" w:color="auto"/>
        <w:left w:val="none" w:sz="0" w:space="0" w:color="auto"/>
        <w:bottom w:val="none" w:sz="0" w:space="0" w:color="auto"/>
        <w:right w:val="none" w:sz="0" w:space="0" w:color="auto"/>
      </w:divBdr>
    </w:div>
    <w:div w:id="903683569">
      <w:bodyDiv w:val="1"/>
      <w:marLeft w:val="0"/>
      <w:marRight w:val="0"/>
      <w:marTop w:val="0"/>
      <w:marBottom w:val="0"/>
      <w:divBdr>
        <w:top w:val="none" w:sz="0" w:space="0" w:color="auto"/>
        <w:left w:val="none" w:sz="0" w:space="0" w:color="auto"/>
        <w:bottom w:val="none" w:sz="0" w:space="0" w:color="auto"/>
        <w:right w:val="none" w:sz="0" w:space="0" w:color="auto"/>
      </w:divBdr>
    </w:div>
    <w:div w:id="954481937">
      <w:bodyDiv w:val="1"/>
      <w:marLeft w:val="0"/>
      <w:marRight w:val="0"/>
      <w:marTop w:val="0"/>
      <w:marBottom w:val="0"/>
      <w:divBdr>
        <w:top w:val="none" w:sz="0" w:space="0" w:color="auto"/>
        <w:left w:val="none" w:sz="0" w:space="0" w:color="auto"/>
        <w:bottom w:val="none" w:sz="0" w:space="0" w:color="auto"/>
        <w:right w:val="none" w:sz="0" w:space="0" w:color="auto"/>
      </w:divBdr>
      <w:divsChild>
        <w:div w:id="1108891896">
          <w:marLeft w:val="0"/>
          <w:marRight w:val="0"/>
          <w:marTop w:val="0"/>
          <w:marBottom w:val="480"/>
          <w:divBdr>
            <w:top w:val="none" w:sz="0" w:space="0" w:color="auto"/>
            <w:left w:val="none" w:sz="0" w:space="0" w:color="auto"/>
            <w:bottom w:val="none" w:sz="0" w:space="0" w:color="auto"/>
            <w:right w:val="none" w:sz="0" w:space="0" w:color="auto"/>
          </w:divBdr>
        </w:div>
        <w:div w:id="892470017">
          <w:marLeft w:val="0"/>
          <w:marRight w:val="0"/>
          <w:marTop w:val="0"/>
          <w:marBottom w:val="480"/>
          <w:divBdr>
            <w:top w:val="none" w:sz="0" w:space="0" w:color="auto"/>
            <w:left w:val="none" w:sz="0" w:space="0" w:color="auto"/>
            <w:bottom w:val="none" w:sz="0" w:space="0" w:color="auto"/>
            <w:right w:val="none" w:sz="0" w:space="0" w:color="auto"/>
          </w:divBdr>
        </w:div>
      </w:divsChild>
    </w:div>
    <w:div w:id="1018040590">
      <w:bodyDiv w:val="1"/>
      <w:marLeft w:val="0"/>
      <w:marRight w:val="0"/>
      <w:marTop w:val="0"/>
      <w:marBottom w:val="0"/>
      <w:divBdr>
        <w:top w:val="none" w:sz="0" w:space="0" w:color="auto"/>
        <w:left w:val="none" w:sz="0" w:space="0" w:color="auto"/>
        <w:bottom w:val="none" w:sz="0" w:space="0" w:color="auto"/>
        <w:right w:val="none" w:sz="0" w:space="0" w:color="auto"/>
      </w:divBdr>
    </w:div>
    <w:div w:id="1038353079">
      <w:bodyDiv w:val="1"/>
      <w:marLeft w:val="0"/>
      <w:marRight w:val="0"/>
      <w:marTop w:val="0"/>
      <w:marBottom w:val="0"/>
      <w:divBdr>
        <w:top w:val="none" w:sz="0" w:space="0" w:color="auto"/>
        <w:left w:val="none" w:sz="0" w:space="0" w:color="auto"/>
        <w:bottom w:val="none" w:sz="0" w:space="0" w:color="auto"/>
        <w:right w:val="none" w:sz="0" w:space="0" w:color="auto"/>
      </w:divBdr>
    </w:div>
    <w:div w:id="1170372061">
      <w:bodyDiv w:val="1"/>
      <w:marLeft w:val="0"/>
      <w:marRight w:val="0"/>
      <w:marTop w:val="0"/>
      <w:marBottom w:val="0"/>
      <w:divBdr>
        <w:top w:val="none" w:sz="0" w:space="0" w:color="auto"/>
        <w:left w:val="none" w:sz="0" w:space="0" w:color="auto"/>
        <w:bottom w:val="none" w:sz="0" w:space="0" w:color="auto"/>
        <w:right w:val="none" w:sz="0" w:space="0" w:color="auto"/>
      </w:divBdr>
      <w:divsChild>
        <w:div w:id="1320964057">
          <w:marLeft w:val="0"/>
          <w:marRight w:val="0"/>
          <w:marTop w:val="0"/>
          <w:marBottom w:val="480"/>
          <w:divBdr>
            <w:top w:val="none" w:sz="0" w:space="0" w:color="auto"/>
            <w:left w:val="none" w:sz="0" w:space="0" w:color="auto"/>
            <w:bottom w:val="none" w:sz="0" w:space="0" w:color="auto"/>
            <w:right w:val="none" w:sz="0" w:space="0" w:color="auto"/>
          </w:divBdr>
        </w:div>
        <w:div w:id="1519807717">
          <w:marLeft w:val="0"/>
          <w:marRight w:val="0"/>
          <w:marTop w:val="0"/>
          <w:marBottom w:val="480"/>
          <w:divBdr>
            <w:top w:val="none" w:sz="0" w:space="0" w:color="auto"/>
            <w:left w:val="none" w:sz="0" w:space="0" w:color="auto"/>
            <w:bottom w:val="none" w:sz="0" w:space="0" w:color="auto"/>
            <w:right w:val="none" w:sz="0" w:space="0" w:color="auto"/>
          </w:divBdr>
        </w:div>
      </w:divsChild>
    </w:div>
    <w:div w:id="1374816321">
      <w:bodyDiv w:val="1"/>
      <w:marLeft w:val="0"/>
      <w:marRight w:val="0"/>
      <w:marTop w:val="0"/>
      <w:marBottom w:val="0"/>
      <w:divBdr>
        <w:top w:val="none" w:sz="0" w:space="0" w:color="auto"/>
        <w:left w:val="none" w:sz="0" w:space="0" w:color="auto"/>
        <w:bottom w:val="none" w:sz="0" w:space="0" w:color="auto"/>
        <w:right w:val="none" w:sz="0" w:space="0" w:color="auto"/>
      </w:divBdr>
    </w:div>
    <w:div w:id="1621765157">
      <w:bodyDiv w:val="1"/>
      <w:marLeft w:val="0"/>
      <w:marRight w:val="0"/>
      <w:marTop w:val="0"/>
      <w:marBottom w:val="0"/>
      <w:divBdr>
        <w:top w:val="none" w:sz="0" w:space="0" w:color="auto"/>
        <w:left w:val="none" w:sz="0" w:space="0" w:color="auto"/>
        <w:bottom w:val="none" w:sz="0" w:space="0" w:color="auto"/>
        <w:right w:val="none" w:sz="0" w:space="0" w:color="auto"/>
      </w:divBdr>
    </w:div>
    <w:div w:id="1635062566">
      <w:bodyDiv w:val="1"/>
      <w:marLeft w:val="0"/>
      <w:marRight w:val="0"/>
      <w:marTop w:val="0"/>
      <w:marBottom w:val="0"/>
      <w:divBdr>
        <w:top w:val="none" w:sz="0" w:space="0" w:color="auto"/>
        <w:left w:val="none" w:sz="0" w:space="0" w:color="auto"/>
        <w:bottom w:val="none" w:sz="0" w:space="0" w:color="auto"/>
        <w:right w:val="none" w:sz="0" w:space="0" w:color="auto"/>
      </w:divBdr>
    </w:div>
    <w:div w:id="1644579363">
      <w:bodyDiv w:val="1"/>
      <w:marLeft w:val="0"/>
      <w:marRight w:val="0"/>
      <w:marTop w:val="0"/>
      <w:marBottom w:val="0"/>
      <w:divBdr>
        <w:top w:val="none" w:sz="0" w:space="0" w:color="auto"/>
        <w:left w:val="none" w:sz="0" w:space="0" w:color="auto"/>
        <w:bottom w:val="none" w:sz="0" w:space="0" w:color="auto"/>
        <w:right w:val="none" w:sz="0" w:space="0" w:color="auto"/>
      </w:divBdr>
      <w:divsChild>
        <w:div w:id="1519543395">
          <w:marLeft w:val="0"/>
          <w:marRight w:val="0"/>
          <w:marTop w:val="0"/>
          <w:marBottom w:val="0"/>
          <w:divBdr>
            <w:top w:val="none" w:sz="0" w:space="0" w:color="auto"/>
            <w:left w:val="none" w:sz="0" w:space="0" w:color="auto"/>
            <w:bottom w:val="none" w:sz="0" w:space="0" w:color="auto"/>
            <w:right w:val="none" w:sz="0" w:space="0" w:color="auto"/>
          </w:divBdr>
        </w:div>
      </w:divsChild>
    </w:div>
    <w:div w:id="1652324383">
      <w:bodyDiv w:val="1"/>
      <w:marLeft w:val="0"/>
      <w:marRight w:val="0"/>
      <w:marTop w:val="0"/>
      <w:marBottom w:val="0"/>
      <w:divBdr>
        <w:top w:val="none" w:sz="0" w:space="0" w:color="auto"/>
        <w:left w:val="none" w:sz="0" w:space="0" w:color="auto"/>
        <w:bottom w:val="none" w:sz="0" w:space="0" w:color="auto"/>
        <w:right w:val="none" w:sz="0" w:space="0" w:color="auto"/>
      </w:divBdr>
    </w:div>
    <w:div w:id="1688680300">
      <w:bodyDiv w:val="1"/>
      <w:marLeft w:val="0"/>
      <w:marRight w:val="0"/>
      <w:marTop w:val="0"/>
      <w:marBottom w:val="0"/>
      <w:divBdr>
        <w:top w:val="none" w:sz="0" w:space="0" w:color="auto"/>
        <w:left w:val="none" w:sz="0" w:space="0" w:color="auto"/>
        <w:bottom w:val="none" w:sz="0" w:space="0" w:color="auto"/>
        <w:right w:val="none" w:sz="0" w:space="0" w:color="auto"/>
      </w:divBdr>
    </w:div>
    <w:div w:id="1695038401">
      <w:bodyDiv w:val="1"/>
      <w:marLeft w:val="0"/>
      <w:marRight w:val="0"/>
      <w:marTop w:val="0"/>
      <w:marBottom w:val="0"/>
      <w:divBdr>
        <w:top w:val="none" w:sz="0" w:space="0" w:color="auto"/>
        <w:left w:val="none" w:sz="0" w:space="0" w:color="auto"/>
        <w:bottom w:val="none" w:sz="0" w:space="0" w:color="auto"/>
        <w:right w:val="none" w:sz="0" w:space="0" w:color="auto"/>
      </w:divBdr>
      <w:divsChild>
        <w:div w:id="1656644981">
          <w:marLeft w:val="0"/>
          <w:marRight w:val="0"/>
          <w:marTop w:val="0"/>
          <w:marBottom w:val="480"/>
          <w:divBdr>
            <w:top w:val="none" w:sz="0" w:space="0" w:color="auto"/>
            <w:left w:val="none" w:sz="0" w:space="0" w:color="auto"/>
            <w:bottom w:val="none" w:sz="0" w:space="0" w:color="auto"/>
            <w:right w:val="none" w:sz="0" w:space="0" w:color="auto"/>
          </w:divBdr>
        </w:div>
      </w:divsChild>
    </w:div>
    <w:div w:id="1702172898">
      <w:bodyDiv w:val="1"/>
      <w:marLeft w:val="0"/>
      <w:marRight w:val="0"/>
      <w:marTop w:val="0"/>
      <w:marBottom w:val="0"/>
      <w:divBdr>
        <w:top w:val="none" w:sz="0" w:space="0" w:color="auto"/>
        <w:left w:val="none" w:sz="0" w:space="0" w:color="auto"/>
        <w:bottom w:val="none" w:sz="0" w:space="0" w:color="auto"/>
        <w:right w:val="none" w:sz="0" w:space="0" w:color="auto"/>
      </w:divBdr>
    </w:div>
    <w:div w:id="1917977357">
      <w:bodyDiv w:val="1"/>
      <w:marLeft w:val="0"/>
      <w:marRight w:val="0"/>
      <w:marTop w:val="0"/>
      <w:marBottom w:val="0"/>
      <w:divBdr>
        <w:top w:val="none" w:sz="0" w:space="0" w:color="auto"/>
        <w:left w:val="none" w:sz="0" w:space="0" w:color="auto"/>
        <w:bottom w:val="none" w:sz="0" w:space="0" w:color="auto"/>
        <w:right w:val="none" w:sz="0" w:space="0" w:color="auto"/>
      </w:divBdr>
    </w:div>
    <w:div w:id="1974867952">
      <w:bodyDiv w:val="1"/>
      <w:marLeft w:val="0"/>
      <w:marRight w:val="0"/>
      <w:marTop w:val="0"/>
      <w:marBottom w:val="0"/>
      <w:divBdr>
        <w:top w:val="none" w:sz="0" w:space="0" w:color="auto"/>
        <w:left w:val="none" w:sz="0" w:space="0" w:color="auto"/>
        <w:bottom w:val="none" w:sz="0" w:space="0" w:color="auto"/>
        <w:right w:val="none" w:sz="0" w:space="0" w:color="auto"/>
      </w:divBdr>
    </w:div>
    <w:div w:id="1975058899">
      <w:bodyDiv w:val="1"/>
      <w:marLeft w:val="0"/>
      <w:marRight w:val="0"/>
      <w:marTop w:val="0"/>
      <w:marBottom w:val="0"/>
      <w:divBdr>
        <w:top w:val="none" w:sz="0" w:space="0" w:color="auto"/>
        <w:left w:val="none" w:sz="0" w:space="0" w:color="auto"/>
        <w:bottom w:val="none" w:sz="0" w:space="0" w:color="auto"/>
        <w:right w:val="none" w:sz="0" w:space="0" w:color="auto"/>
      </w:divBdr>
    </w:div>
    <w:div w:id="2003193281">
      <w:bodyDiv w:val="1"/>
      <w:marLeft w:val="0"/>
      <w:marRight w:val="0"/>
      <w:marTop w:val="0"/>
      <w:marBottom w:val="0"/>
      <w:divBdr>
        <w:top w:val="none" w:sz="0" w:space="0" w:color="auto"/>
        <w:left w:val="none" w:sz="0" w:space="0" w:color="auto"/>
        <w:bottom w:val="none" w:sz="0" w:space="0" w:color="auto"/>
        <w:right w:val="none" w:sz="0" w:space="0" w:color="auto"/>
      </w:divBdr>
    </w:div>
    <w:div w:id="2102295870">
      <w:bodyDiv w:val="1"/>
      <w:marLeft w:val="0"/>
      <w:marRight w:val="0"/>
      <w:marTop w:val="0"/>
      <w:marBottom w:val="0"/>
      <w:divBdr>
        <w:top w:val="none" w:sz="0" w:space="0" w:color="auto"/>
        <w:left w:val="none" w:sz="0" w:space="0" w:color="auto"/>
        <w:bottom w:val="none" w:sz="0" w:space="0" w:color="auto"/>
        <w:right w:val="none" w:sz="0" w:space="0" w:color="auto"/>
      </w:divBdr>
      <w:divsChild>
        <w:div w:id="1550994526">
          <w:marLeft w:val="0"/>
          <w:marRight w:val="0"/>
          <w:marTop w:val="0"/>
          <w:marBottom w:val="480"/>
          <w:divBdr>
            <w:top w:val="none" w:sz="0" w:space="0" w:color="auto"/>
            <w:left w:val="none" w:sz="0" w:space="0" w:color="auto"/>
            <w:bottom w:val="none" w:sz="0" w:space="0" w:color="auto"/>
            <w:right w:val="none" w:sz="0" w:space="0" w:color="auto"/>
          </w:divBdr>
        </w:div>
        <w:div w:id="124060038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rginwine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rginwinesplc.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virginwin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06503A12BF041BC9907AA08421E18" ma:contentTypeVersion="17" ma:contentTypeDescription="Create a new document." ma:contentTypeScope="" ma:versionID="67567eee50b5209eee977e88f00c8316">
  <xsd:schema xmlns:xsd="http://www.w3.org/2001/XMLSchema" xmlns:xs="http://www.w3.org/2001/XMLSchema" xmlns:p="http://schemas.microsoft.com/office/2006/metadata/properties" xmlns:ns2="2da84372-3ed7-490a-8204-bddf2d1d754f" xmlns:ns3="15380f1e-6d3a-477d-acea-5a7184164ccc" targetNamespace="http://schemas.microsoft.com/office/2006/metadata/properties" ma:root="true" ma:fieldsID="0a91b0fb1f4742c0faad47f6867d3857" ns2:_="" ns3:_="">
    <xsd:import namespace="2da84372-3ed7-490a-8204-bddf2d1d754f"/>
    <xsd:import namespace="15380f1e-6d3a-477d-acea-5a7184164c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84372-3ed7-490a-8204-bddf2d1d75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121565-b054-4d5d-a9bd-999bc29641ec}" ma:internalName="TaxCatchAll" ma:showField="CatchAllData" ma:web="2da84372-3ed7-490a-8204-bddf2d1d75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80f1e-6d3a-477d-acea-5a7184164c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ddc090-af20-4377-8c18-49b6222ca6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a84372-3ed7-490a-8204-bddf2d1d754f" xsi:nil="true"/>
    <lcf76f155ced4ddcb4097134ff3c332f xmlns="15380f1e-6d3a-477d-acea-5a7184164c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7E4DF1-0223-4E78-9CF4-838F797E7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84372-3ed7-490a-8204-bddf2d1d754f"/>
    <ds:schemaRef ds:uri="15380f1e-6d3a-477d-acea-5a7184164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C7AB6-2150-42EB-8FB6-BDABFEF290AB}">
  <ds:schemaRefs>
    <ds:schemaRef ds:uri="http://schemas.microsoft.com/sharepoint/v3/contenttype/forms"/>
  </ds:schemaRefs>
</ds:datastoreItem>
</file>

<file path=customXml/itemProps3.xml><?xml version="1.0" encoding="utf-8"?>
<ds:datastoreItem xmlns:ds="http://schemas.openxmlformats.org/officeDocument/2006/customXml" ds:itemID="{26739844-48D4-4E90-856F-08EAE033F6F5}">
  <ds:schemaRefs>
    <ds:schemaRef ds:uri="http://schemas.microsoft.com/office/2006/metadata/properties"/>
    <ds:schemaRef ds:uri="http://schemas.microsoft.com/office/infopath/2007/PartnerControls"/>
    <ds:schemaRef ds:uri="2da84372-3ed7-490a-8204-bddf2d1d754f"/>
    <ds:schemaRef ds:uri="15380f1e-6d3a-477d-acea-5a7184164cc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Revell</dc:creator>
  <cp:keywords/>
  <dc:description/>
  <cp:lastModifiedBy>Emily Revell</cp:lastModifiedBy>
  <cp:revision>4</cp:revision>
  <cp:lastPrinted>2022-08-03T10:08:00Z</cp:lastPrinted>
  <dcterms:created xsi:type="dcterms:W3CDTF">2023-07-12T15:17:00Z</dcterms:created>
  <dcterms:modified xsi:type="dcterms:W3CDTF">2023-07-12T15:18:00Z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0x010100DAF06503A12BF041BC9907AA08421E18</vt:lpwstr>
  </property>
  <property fmtid="{D5CDD505-2E9C-101B-9397-08002B2CF9AE}" pid="3" name="MediaServiceImageTags">
    <vt:lpwstr/>
  </property>
</Properties>
</file>